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ascii="sans-serif" w:hAnsi="sans-serif"/>
          <w:b/>
          <w:bCs/>
          <w:sz w:val="28"/>
          <w:szCs w:val="28"/>
        </w:rPr>
        <w:t>АННОТАЦИЯ К РАБОЧЕЙ ПРОГРАММЕ</w:t>
      </w:r>
    </w:p>
    <w:p>
      <w:pPr>
        <w:pStyle w:val="Normal"/>
        <w:spacing w:before="0" w:after="0"/>
        <w:jc w:val="center"/>
        <w:rPr/>
      </w:pPr>
      <w:r>
        <w:rPr>
          <w:rFonts w:ascii="sans-serif" w:hAnsi="sans-serif"/>
          <w:b/>
          <w:bCs/>
          <w:sz w:val="28"/>
          <w:szCs w:val="28"/>
        </w:rPr>
        <w:t>по предмету «Иностранный (английский) язык»</w:t>
      </w:r>
    </w:p>
    <w:p>
      <w:pPr>
        <w:pStyle w:val="Normal"/>
        <w:spacing w:before="0" w:after="0"/>
        <w:jc w:val="center"/>
        <w:rPr/>
      </w:pPr>
      <w:r>
        <w:rPr>
          <w:rFonts w:ascii="sans-serif" w:hAnsi="sans-serif"/>
          <w:b/>
          <w:bCs/>
          <w:sz w:val="28"/>
          <w:szCs w:val="28"/>
        </w:rPr>
        <w:t>для 5-9классов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Нормативная основа разработки программы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Аннотация к рабочей программе по английскому языку (5-9 классы) 2023-24г. Программа по иностранному (английскому) языку на уровне основного общего образования составлена на основе требований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Программа учебного предмета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 xml:space="preserve">«Иностранный язык (Английский язык)» содержит следующие разделы: 1. пояснительная записка;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 xml:space="preserve">2.содержание учебного предмета;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3. планируемые результаты освоения программы по иностранному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 xml:space="preserve">(английскому) языку на уровне основного общего образования;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4. тематическое планирование с указанием количества часов, отводимых на изучение каждой темы.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Целью иноязычного образования является формирование коммуникативной компетенции обучающихся в единстве таких её составляющих, как: речевая компетенция – развитие коммуникативных умений в четырёх основных видах речевой деятельности (говорении, аудировании, чтении, письме); языковая компетенция –овладение новыми языковыми средствами (фонетическими,орфографическими,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лексическими,грамматическими)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социокультурная(межкультурная) компетенция – приобщение к культуре, традициям стран (страны) изучаемого языка в рамках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 свою страну, её культуру в условиях межкультурного общения;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 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ценностно-ориентационная,общекультурная,учебнопознавательная,информационная,социально-трудовая и компетенция личностного самосовершенствования. Основными подходами к обучению иностранному (английскому) языку признаются компетентностный,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ascii="sans-serif" w:hAnsi="sans-serif"/>
          <w:b w:val="false"/>
          <w:bCs w:val="false"/>
          <w:sz w:val="24"/>
          <w:szCs w:val="24"/>
        </w:rPr>
        <w:t>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 Общее число часов, рекомендованных для изучения иностранного (английского) языка,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ans-serif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44d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LibreOffice/5.3.6.1$Linux_X86_64 LibreOffice_project/30$Build-1</Application>
  <Pages>2</Pages>
  <Words>532</Words>
  <Characters>4163</Characters>
  <CharactersWithSpaces>4683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2014-06-22T17:32:00Z</dcterms:created>
  <dc:creator>Приемная</dc:creator>
  <dc:description/>
  <dc:language>ru-RU</dc:language>
  <cp:lastModifiedBy/>
  <cp:lastPrinted>2014-06-23T17:01:00Z</cp:lastPrinted>
  <dcterms:modified xsi:type="dcterms:W3CDTF">2023-09-11T11:24:43Z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